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>муниципальное казенное общеобразовательное учреждение</w:t>
      </w: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 xml:space="preserve">«Кытатская средняя общеобразовательная школа» </w:t>
      </w: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 xml:space="preserve">Большеулуйского района </w:t>
      </w: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  <w:r>
        <w:rPr>
          <w:sz w:val="28"/>
          <w:szCs w:val="28"/>
          <w:lang w:eastAsia="ar-SA" w:bidi="ar-SA"/>
        </w:rPr>
        <w:t xml:space="preserve">Красноярского края </w:t>
      </w: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</w:p>
    <w:p w:rsidR="00103FC1" w:rsidRDefault="00103FC1" w:rsidP="00103FC1">
      <w:pPr>
        <w:pStyle w:val="1"/>
        <w:tabs>
          <w:tab w:val="left" w:pos="1069"/>
          <w:tab w:val="left" w:pos="10008"/>
        </w:tabs>
        <w:ind w:left="360"/>
        <w:jc w:val="center"/>
      </w:pPr>
    </w:p>
    <w:tbl>
      <w:tblPr>
        <w:tblW w:w="9384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3315"/>
        <w:gridCol w:w="3184"/>
      </w:tblGrid>
      <w:tr w:rsidR="00103FC1" w:rsidRPr="008A0CE2" w:rsidTr="00103FC1">
        <w:tc>
          <w:tcPr>
            <w:tcW w:w="2885" w:type="dxa"/>
            <w:shd w:val="clear" w:color="auto" w:fill="FFFFFF"/>
          </w:tcPr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b/>
                <w:lang w:eastAsia="ar-SA" w:bidi="ar-SA"/>
              </w:rPr>
              <w:t>«Рассмотрено»</w:t>
            </w:r>
          </w:p>
          <w:p w:rsidR="008A0CE2" w:rsidRPr="008A0CE2" w:rsidRDefault="008A0CE2" w:rsidP="008A0C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методическим объединением</w:t>
            </w:r>
            <w:r w:rsidRPr="008A0CE2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учителей начальных классов,</w:t>
            </w:r>
            <w:r w:rsidRPr="008A0CE2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физическо-эстетического,</w:t>
            </w:r>
            <w:r w:rsidRPr="008A0CE2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технологического цикла</w:t>
            </w:r>
          </w:p>
          <w:p w:rsidR="008A0CE2" w:rsidRPr="008A0CE2" w:rsidRDefault="008A0CE2" w:rsidP="008A0C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_________Короткий Н.Н.</w:t>
            </w:r>
          </w:p>
          <w:p w:rsidR="008A0CE2" w:rsidRPr="008A0CE2" w:rsidRDefault="008A0CE2" w:rsidP="008A0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8A0CE2" w:rsidRPr="008A0CE2" w:rsidRDefault="000A5F40" w:rsidP="008A0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«23» августа   2024</w:t>
            </w:r>
            <w:r w:rsidR="008A0CE2" w:rsidRPr="008A0C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</w:p>
        </w:tc>
        <w:tc>
          <w:tcPr>
            <w:tcW w:w="3315" w:type="dxa"/>
            <w:shd w:val="clear" w:color="auto" w:fill="FFFFFF"/>
          </w:tcPr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b/>
                <w:lang w:eastAsia="ar-SA" w:bidi="ar-SA"/>
              </w:rPr>
              <w:t>«Согласовано»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lang w:eastAsia="ar-SA" w:bidi="ar-SA"/>
              </w:rPr>
              <w:t>Заместитель директора по УВР МКОУ «Кытатская СОШ</w:t>
            </w:r>
            <w:proofErr w:type="gramStart"/>
            <w:r w:rsidRPr="008A0CE2">
              <w:rPr>
                <w:lang w:eastAsia="ar-SA" w:bidi="ar-SA"/>
              </w:rPr>
              <w:t>»:  _</w:t>
            </w:r>
            <w:proofErr w:type="gramEnd"/>
            <w:r w:rsidRPr="008A0CE2">
              <w:rPr>
                <w:lang w:eastAsia="ar-SA" w:bidi="ar-SA"/>
              </w:rPr>
              <w:t>_________/</w:t>
            </w:r>
            <w:proofErr w:type="spellStart"/>
            <w:r w:rsidR="00E855C7" w:rsidRPr="008A0CE2">
              <w:rPr>
                <w:u w:val="single"/>
                <w:lang w:eastAsia="ar-SA" w:bidi="ar-SA"/>
              </w:rPr>
              <w:t>С.А.Рослова</w:t>
            </w:r>
            <w:proofErr w:type="spellEnd"/>
            <w:r w:rsidRPr="008A0CE2">
              <w:rPr>
                <w:u w:val="single"/>
                <w:lang w:eastAsia="ar-SA" w:bidi="ar-SA"/>
              </w:rPr>
              <w:t>/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lang w:eastAsia="ar-SA" w:bidi="ar-SA"/>
              </w:rPr>
              <w:t xml:space="preserve"> </w:t>
            </w:r>
            <w:proofErr w:type="gramStart"/>
            <w:r w:rsidRPr="008A0CE2">
              <w:rPr>
                <w:lang w:eastAsia="ar-SA" w:bidi="ar-SA"/>
              </w:rPr>
              <w:t>«</w:t>
            </w:r>
            <w:r w:rsidR="000A5F40">
              <w:rPr>
                <w:u w:val="single"/>
                <w:lang w:eastAsia="ar-SA" w:bidi="ar-SA"/>
              </w:rPr>
              <w:t xml:space="preserve"> 23</w:t>
            </w:r>
            <w:proofErr w:type="gramEnd"/>
            <w:r w:rsidR="001A7B33" w:rsidRPr="008A0CE2">
              <w:rPr>
                <w:u w:val="single"/>
                <w:lang w:eastAsia="ar-SA" w:bidi="ar-SA"/>
              </w:rPr>
              <w:t xml:space="preserve"> </w:t>
            </w:r>
            <w:r w:rsidRPr="008A0CE2">
              <w:rPr>
                <w:lang w:eastAsia="ar-SA" w:bidi="ar-SA"/>
              </w:rPr>
              <w:t xml:space="preserve">» </w:t>
            </w:r>
            <w:r w:rsidR="001A7B33" w:rsidRPr="008A0CE2">
              <w:rPr>
                <w:u w:val="single"/>
                <w:lang w:eastAsia="ar-SA" w:bidi="ar-SA"/>
              </w:rPr>
              <w:t xml:space="preserve">  августа</w:t>
            </w:r>
            <w:r w:rsidRPr="008A0CE2">
              <w:rPr>
                <w:u w:val="single"/>
                <w:lang w:eastAsia="ar-SA" w:bidi="ar-SA"/>
              </w:rPr>
              <w:t xml:space="preserve"> </w:t>
            </w:r>
            <w:r w:rsidR="000A5F40">
              <w:rPr>
                <w:lang w:eastAsia="ar-SA" w:bidi="ar-SA"/>
              </w:rPr>
              <w:t xml:space="preserve"> 2024</w:t>
            </w:r>
            <w:r w:rsidRPr="008A0CE2">
              <w:rPr>
                <w:lang w:eastAsia="ar-SA" w:bidi="ar-SA"/>
              </w:rPr>
              <w:t>г.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</w:p>
        </w:tc>
        <w:tc>
          <w:tcPr>
            <w:tcW w:w="3184" w:type="dxa"/>
            <w:shd w:val="clear" w:color="auto" w:fill="FFFFFF"/>
          </w:tcPr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b/>
                <w:lang w:eastAsia="ar-SA" w:bidi="ar-SA"/>
              </w:rPr>
              <w:t>«Утверждаю»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lang w:eastAsia="ar-SA" w:bidi="ar-SA"/>
              </w:rPr>
              <w:t xml:space="preserve">  </w:t>
            </w:r>
            <w:proofErr w:type="gramStart"/>
            <w:r w:rsidRPr="008A0CE2">
              <w:rPr>
                <w:lang w:eastAsia="ar-SA" w:bidi="ar-SA"/>
              </w:rPr>
              <w:t>Директор  МКОУ</w:t>
            </w:r>
            <w:proofErr w:type="gramEnd"/>
            <w:r w:rsidRPr="008A0CE2">
              <w:rPr>
                <w:lang w:eastAsia="ar-SA" w:bidi="ar-SA"/>
              </w:rPr>
              <w:t xml:space="preserve"> «Кытатская СОШ»: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  <w:r w:rsidRPr="008A0CE2">
              <w:rPr>
                <w:lang w:eastAsia="ar-SA" w:bidi="ar-SA"/>
              </w:rPr>
              <w:t xml:space="preserve">_________/ </w:t>
            </w:r>
            <w:r w:rsidR="000A5F40">
              <w:rPr>
                <w:u w:val="single"/>
                <w:lang w:eastAsia="ar-SA" w:bidi="ar-SA"/>
              </w:rPr>
              <w:t>Н.Ю.Сарычев</w:t>
            </w:r>
            <w:r w:rsidRPr="008A0CE2">
              <w:rPr>
                <w:lang w:eastAsia="ar-SA" w:bidi="ar-SA"/>
              </w:rPr>
              <w:t>/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</w:pP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  <w:rPr>
                <w:u w:val="single"/>
                <w:lang w:eastAsia="ar-SA" w:bidi="ar-SA"/>
              </w:rPr>
            </w:pPr>
            <w:r w:rsidRPr="008A0CE2">
              <w:rPr>
                <w:lang w:eastAsia="ar-SA" w:bidi="ar-SA"/>
              </w:rPr>
              <w:t>Приказ №</w:t>
            </w:r>
            <w:r w:rsidR="000A5F40">
              <w:rPr>
                <w:lang w:eastAsia="ar-SA" w:bidi="ar-SA"/>
              </w:rPr>
              <w:t xml:space="preserve"> 03-02-165</w:t>
            </w:r>
            <w:r w:rsidRPr="008A0CE2">
              <w:rPr>
                <w:u w:val="single"/>
                <w:lang w:eastAsia="ar-SA" w:bidi="ar-SA"/>
              </w:rPr>
              <w:t xml:space="preserve">        </w:t>
            </w:r>
          </w:p>
          <w:p w:rsidR="00103FC1" w:rsidRPr="008A0CE2" w:rsidRDefault="00103FC1" w:rsidP="00103FC1">
            <w:pPr>
              <w:pStyle w:val="1"/>
              <w:tabs>
                <w:tab w:val="left" w:pos="9288"/>
              </w:tabs>
              <w:rPr>
                <w:lang w:eastAsia="ar-SA" w:bidi="ar-SA"/>
              </w:rPr>
            </w:pPr>
            <w:r w:rsidRPr="008A0CE2">
              <w:rPr>
                <w:lang w:eastAsia="ar-SA" w:bidi="ar-SA"/>
              </w:rPr>
              <w:t>от «</w:t>
            </w:r>
            <w:r w:rsidR="000A5F40">
              <w:rPr>
                <w:u w:val="single"/>
                <w:lang w:eastAsia="ar-SA" w:bidi="ar-SA"/>
              </w:rPr>
              <w:t xml:space="preserve"> 26</w:t>
            </w:r>
            <w:r w:rsidR="001A7B33" w:rsidRPr="008A0CE2">
              <w:rPr>
                <w:u w:val="single"/>
                <w:lang w:eastAsia="ar-SA" w:bidi="ar-SA"/>
              </w:rPr>
              <w:t xml:space="preserve"> </w:t>
            </w:r>
            <w:r w:rsidRPr="008A0CE2">
              <w:rPr>
                <w:lang w:eastAsia="ar-SA" w:bidi="ar-SA"/>
              </w:rPr>
              <w:t>»</w:t>
            </w:r>
            <w:r w:rsidR="001A7B33" w:rsidRPr="008A0CE2">
              <w:rPr>
                <w:u w:val="single"/>
                <w:lang w:eastAsia="ar-SA" w:bidi="ar-SA"/>
              </w:rPr>
              <w:t xml:space="preserve">  августа</w:t>
            </w:r>
            <w:r w:rsidRPr="008A0CE2">
              <w:rPr>
                <w:u w:val="single"/>
                <w:lang w:eastAsia="ar-SA" w:bidi="ar-SA"/>
              </w:rPr>
              <w:t xml:space="preserve">  </w:t>
            </w:r>
            <w:r w:rsidR="000A5F40">
              <w:rPr>
                <w:lang w:eastAsia="ar-SA" w:bidi="ar-SA"/>
              </w:rPr>
              <w:t xml:space="preserve"> 2024</w:t>
            </w:r>
            <w:r w:rsidRPr="008A0CE2">
              <w:rPr>
                <w:lang w:eastAsia="ar-SA" w:bidi="ar-SA"/>
              </w:rPr>
              <w:t>г.</w:t>
            </w:r>
          </w:p>
        </w:tc>
      </w:tr>
    </w:tbl>
    <w:p w:rsidR="00103FC1" w:rsidRDefault="00103FC1" w:rsidP="00103FC1">
      <w:pPr>
        <w:pStyle w:val="1"/>
        <w:tabs>
          <w:tab w:val="left" w:pos="9288"/>
        </w:tabs>
        <w:jc w:val="center"/>
      </w:pPr>
    </w:p>
    <w:p w:rsidR="00103FC1" w:rsidRDefault="00103FC1" w:rsidP="00103FC1">
      <w:pPr>
        <w:pStyle w:val="1"/>
        <w:tabs>
          <w:tab w:val="left" w:pos="9288"/>
        </w:tabs>
        <w:jc w:val="center"/>
      </w:pPr>
    </w:p>
    <w:p w:rsidR="00103FC1" w:rsidRDefault="00103FC1" w:rsidP="00103FC1">
      <w:pPr>
        <w:pStyle w:val="1"/>
        <w:tabs>
          <w:tab w:val="left" w:pos="9288"/>
        </w:tabs>
        <w:jc w:val="center"/>
      </w:pPr>
    </w:p>
    <w:p w:rsidR="00103FC1" w:rsidRDefault="00103FC1" w:rsidP="00103FC1">
      <w:pPr>
        <w:pStyle w:val="1"/>
        <w:tabs>
          <w:tab w:val="left" w:pos="9288"/>
        </w:tabs>
        <w:jc w:val="center"/>
      </w:pPr>
    </w:p>
    <w:p w:rsidR="00103FC1" w:rsidRDefault="00103FC1" w:rsidP="00103FC1">
      <w:pPr>
        <w:pStyle w:val="1"/>
        <w:tabs>
          <w:tab w:val="left" w:pos="9288"/>
        </w:tabs>
      </w:pPr>
    </w:p>
    <w:p w:rsidR="00103FC1" w:rsidRDefault="00103FC1" w:rsidP="00103FC1">
      <w:pPr>
        <w:pStyle w:val="1"/>
        <w:tabs>
          <w:tab w:val="left" w:pos="9288"/>
        </w:tabs>
      </w:pPr>
    </w:p>
    <w:p w:rsidR="00103FC1" w:rsidRDefault="00103FC1" w:rsidP="00103FC1">
      <w:pPr>
        <w:pStyle w:val="1"/>
        <w:tabs>
          <w:tab w:val="left" w:pos="9288"/>
        </w:tabs>
      </w:pPr>
    </w:p>
    <w:p w:rsidR="00103FC1" w:rsidRDefault="00103FC1" w:rsidP="00103FC1">
      <w:pPr>
        <w:pStyle w:val="1"/>
        <w:tabs>
          <w:tab w:val="left" w:pos="9288"/>
        </w:tabs>
        <w:jc w:val="center"/>
      </w:pPr>
    </w:p>
    <w:p w:rsidR="00103FC1" w:rsidRDefault="00103FC1" w:rsidP="00103FC1">
      <w:pPr>
        <w:pStyle w:val="1"/>
        <w:tabs>
          <w:tab w:val="left" w:pos="9288"/>
        </w:tabs>
        <w:jc w:val="center"/>
        <w:rPr>
          <w:b/>
          <w:sz w:val="36"/>
          <w:szCs w:val="36"/>
          <w:lang w:eastAsia="ar-SA" w:bidi="ar-SA"/>
        </w:rPr>
      </w:pPr>
      <w:r>
        <w:rPr>
          <w:b/>
          <w:sz w:val="36"/>
          <w:szCs w:val="36"/>
          <w:lang w:eastAsia="ar-SA" w:bidi="ar-SA"/>
        </w:rPr>
        <w:t>РАБОЧАЯ ПРОГРАММА ВНЕУРОЧНОЙ ДЕЯТЕЛЬНОСТИ</w:t>
      </w:r>
    </w:p>
    <w:p w:rsidR="00103FC1" w:rsidRDefault="00103FC1" w:rsidP="00103FC1">
      <w:pPr>
        <w:pStyle w:val="1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 xml:space="preserve">          Спортивно - оздоровительное________</w:t>
      </w:r>
    </w:p>
    <w:p w:rsidR="00103FC1" w:rsidRPr="0086526A" w:rsidRDefault="00103FC1" w:rsidP="00103FC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(направление)</w:t>
      </w:r>
    </w:p>
    <w:p w:rsidR="00103FC1" w:rsidRDefault="00103FC1" w:rsidP="00103FC1">
      <w:pPr>
        <w:pStyle w:val="1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 xml:space="preserve">              «</w:t>
      </w:r>
      <w:proofErr w:type="gramStart"/>
      <w:r>
        <w:rPr>
          <w:b/>
          <w:sz w:val="28"/>
          <w:szCs w:val="28"/>
          <w:u w:val="single"/>
          <w:lang w:eastAsia="ar-SA" w:bidi="ar-SA"/>
        </w:rPr>
        <w:t>Волейбол»_</w:t>
      </w:r>
      <w:proofErr w:type="gramEnd"/>
      <w:r>
        <w:rPr>
          <w:b/>
          <w:sz w:val="28"/>
          <w:szCs w:val="28"/>
          <w:u w:val="single"/>
          <w:lang w:eastAsia="ar-SA" w:bidi="ar-SA"/>
        </w:rPr>
        <w:t>_______</w:t>
      </w:r>
    </w:p>
    <w:p w:rsidR="00103FC1" w:rsidRDefault="00103FC1" w:rsidP="00103FC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(наименование)</w:t>
      </w:r>
    </w:p>
    <w:p w:rsidR="00103FC1" w:rsidRDefault="00103FC1" w:rsidP="00103FC1">
      <w:pPr>
        <w:pStyle w:val="1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 xml:space="preserve">                    5 лет________</w:t>
      </w:r>
    </w:p>
    <w:p w:rsidR="00103FC1" w:rsidRDefault="00103FC1" w:rsidP="00103FC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(срок реализации программы)</w:t>
      </w:r>
    </w:p>
    <w:p w:rsidR="00103FC1" w:rsidRDefault="00103FC1" w:rsidP="00103FC1">
      <w:pPr>
        <w:pStyle w:val="1"/>
        <w:tabs>
          <w:tab w:val="left" w:pos="9288"/>
        </w:tabs>
        <w:jc w:val="center"/>
        <w:rPr>
          <w:b/>
          <w:sz w:val="28"/>
          <w:szCs w:val="28"/>
          <w:u w:val="single"/>
          <w:lang w:eastAsia="ar-SA" w:bidi="ar-SA"/>
        </w:rPr>
      </w:pPr>
      <w:r>
        <w:rPr>
          <w:b/>
          <w:sz w:val="28"/>
          <w:szCs w:val="28"/>
          <w:u w:val="single"/>
          <w:lang w:eastAsia="ar-SA" w:bidi="ar-SA"/>
        </w:rPr>
        <w:t>___5-9____</w:t>
      </w:r>
    </w:p>
    <w:p w:rsidR="00103FC1" w:rsidRPr="0086526A" w:rsidRDefault="00103FC1" w:rsidP="00103FC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(класс)</w:t>
      </w:r>
    </w:p>
    <w:p w:rsidR="00103FC1" w:rsidRDefault="00103FC1" w:rsidP="000A5F40">
      <w:pPr>
        <w:pStyle w:val="1"/>
        <w:tabs>
          <w:tab w:val="left" w:pos="9288"/>
        </w:tabs>
      </w:pPr>
    </w:p>
    <w:p w:rsidR="00103FC1" w:rsidRDefault="00103FC1" w:rsidP="00103FC1">
      <w:pPr>
        <w:pStyle w:val="1"/>
        <w:tabs>
          <w:tab w:val="left" w:pos="9288"/>
        </w:tabs>
        <w:jc w:val="center"/>
        <w:rPr>
          <w:sz w:val="28"/>
          <w:szCs w:val="28"/>
          <w:u w:val="single"/>
          <w:lang w:eastAsia="ar-SA" w:bidi="ar-SA"/>
        </w:rPr>
      </w:pPr>
      <w:r>
        <w:rPr>
          <w:sz w:val="28"/>
          <w:szCs w:val="28"/>
          <w:u w:val="single"/>
          <w:lang w:eastAsia="ar-SA" w:bidi="ar-SA"/>
        </w:rPr>
        <w:t>Короткий Николай Николаевич</w:t>
      </w:r>
    </w:p>
    <w:p w:rsidR="00103FC1" w:rsidRPr="0086526A" w:rsidRDefault="00103FC1" w:rsidP="00103FC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6526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 учителя, составителя)</w:t>
      </w:r>
    </w:p>
    <w:p w:rsidR="00103FC1" w:rsidRDefault="00103FC1" w:rsidP="00103FC1">
      <w:pPr>
        <w:pStyle w:val="1"/>
        <w:tabs>
          <w:tab w:val="left" w:pos="9288"/>
        </w:tabs>
        <w:jc w:val="center"/>
      </w:pPr>
    </w:p>
    <w:p w:rsidR="00103FC1" w:rsidRDefault="00103FC1" w:rsidP="00103FC1">
      <w:pPr>
        <w:pStyle w:val="1"/>
      </w:pPr>
    </w:p>
    <w:p w:rsidR="00103FC1" w:rsidRDefault="00103FC1" w:rsidP="00103FC1">
      <w:pPr>
        <w:pStyle w:val="1"/>
        <w:jc w:val="center"/>
      </w:pPr>
    </w:p>
    <w:p w:rsidR="00103FC1" w:rsidRDefault="00103FC1" w:rsidP="00103FC1">
      <w:pPr>
        <w:pStyle w:val="1"/>
        <w:jc w:val="center"/>
      </w:pPr>
    </w:p>
    <w:p w:rsidR="00103FC1" w:rsidRDefault="00103FC1" w:rsidP="00103FC1">
      <w:pPr>
        <w:pStyle w:val="1"/>
      </w:pPr>
    </w:p>
    <w:p w:rsidR="00103FC1" w:rsidRDefault="00103FC1" w:rsidP="00103FC1">
      <w:pPr>
        <w:pStyle w:val="1"/>
      </w:pPr>
    </w:p>
    <w:p w:rsidR="00103FC1" w:rsidRDefault="00103FC1" w:rsidP="00103FC1">
      <w:pPr>
        <w:pStyle w:val="1"/>
      </w:pPr>
    </w:p>
    <w:p w:rsidR="00103FC1" w:rsidRDefault="00103FC1" w:rsidP="00103FC1">
      <w:pPr>
        <w:pStyle w:val="1"/>
      </w:pPr>
    </w:p>
    <w:p w:rsidR="00103FC1" w:rsidRDefault="00103FC1" w:rsidP="00103FC1">
      <w:pPr>
        <w:pStyle w:val="1"/>
      </w:pPr>
    </w:p>
    <w:p w:rsidR="00FC1BC3" w:rsidRPr="000A5F40" w:rsidRDefault="000A5F40" w:rsidP="000A5F40">
      <w:pPr>
        <w:pStyle w:val="1"/>
        <w:jc w:val="center"/>
      </w:pPr>
      <w:r>
        <w:rPr>
          <w:lang w:eastAsia="ar-SA" w:bidi="ar-SA"/>
        </w:rPr>
        <w:t>2024 – 2025</w:t>
      </w:r>
      <w:r w:rsidR="001A7B33" w:rsidRPr="000A5F40">
        <w:rPr>
          <w:lang w:eastAsia="ar-SA" w:bidi="ar-SA"/>
        </w:rPr>
        <w:t xml:space="preserve"> </w:t>
      </w:r>
      <w:r w:rsidR="00103FC1" w:rsidRPr="000A5F40">
        <w:rPr>
          <w:lang w:eastAsia="ar-SA" w:bidi="ar-SA"/>
        </w:rPr>
        <w:t>уч. год</w:t>
      </w:r>
    </w:p>
    <w:p w:rsidR="00FC1BC3" w:rsidRPr="00103FC1" w:rsidRDefault="00103FC1" w:rsidP="00103FC1">
      <w:pPr>
        <w:pStyle w:val="a6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Результаты освоения курса внеурочной </w:t>
      </w:r>
      <w:proofErr w:type="gramStart"/>
      <w:r w:rsidRPr="0010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деятельности.</w:t>
      </w:r>
      <w:r w:rsidR="00F40363" w:rsidRPr="00103FC1">
        <w:rPr>
          <w:rFonts w:ascii="Times New Roman" w:hAnsi="Times New Roman"/>
          <w:b/>
          <w:color w:val="262626"/>
          <w:sz w:val="24"/>
          <w:szCs w:val="24"/>
        </w:rPr>
        <w:t>.</w:t>
      </w:r>
      <w:proofErr w:type="gramEnd"/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40363" w:rsidRPr="003B3E90" w:rsidRDefault="00F40363" w:rsidP="00F403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F40363" w:rsidRPr="003B3E90" w:rsidRDefault="00F40363" w:rsidP="00F403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F40363" w:rsidRPr="003B3E90" w:rsidRDefault="00F40363" w:rsidP="00F403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40363" w:rsidRPr="003B3E90" w:rsidRDefault="00F40363" w:rsidP="00F403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F40363" w:rsidRPr="003B3E90" w:rsidRDefault="00F40363" w:rsidP="00F403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 выбор,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F40363" w:rsidRPr="003B3E90" w:rsidRDefault="00F40363" w:rsidP="00F4036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proofErr w:type="spellStart"/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предложенному учителем плану, а в дальнейшем уметь самостоятельно планировать свою деятельность.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эмоциональную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оценку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F40363" w:rsidRPr="003B3E90" w:rsidRDefault="00F40363" w:rsidP="00F403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40363" w:rsidRPr="003B3E90" w:rsidRDefault="00F40363" w:rsidP="00F403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F40363" w:rsidRPr="003B3E90" w:rsidRDefault="00F40363" w:rsidP="00F403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Коммуникативные УУД:</w:t>
      </w:r>
    </w:p>
    <w:p w:rsidR="00F40363" w:rsidRPr="003B3E90" w:rsidRDefault="00F40363" w:rsidP="00F403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речь других.</w:t>
      </w:r>
    </w:p>
    <w:p w:rsidR="00F40363" w:rsidRPr="003B3E90" w:rsidRDefault="00F40363" w:rsidP="00F403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F40363" w:rsidRPr="003B3E90" w:rsidRDefault="00F40363" w:rsidP="00F403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40363" w:rsidRPr="003B3E90" w:rsidRDefault="00F40363" w:rsidP="00F403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F40363" w:rsidRPr="003B3E90" w:rsidRDefault="00F40363" w:rsidP="00F403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40363" w:rsidRPr="003B3E90" w:rsidRDefault="00F40363" w:rsidP="00F403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40363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C03937" w:rsidRDefault="00C03937" w:rsidP="00C039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3EFB">
        <w:rPr>
          <w:rFonts w:ascii="Times New Roman" w:hAnsi="Times New Roman"/>
          <w:sz w:val="24"/>
          <w:szCs w:val="24"/>
        </w:rPr>
        <w:t xml:space="preserve"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</w:t>
      </w:r>
      <w:r>
        <w:rPr>
          <w:rFonts w:ascii="Times New Roman" w:hAnsi="Times New Roman"/>
          <w:sz w:val="24"/>
          <w:szCs w:val="24"/>
        </w:rPr>
        <w:t xml:space="preserve">в общешкольных, районных и </w:t>
      </w:r>
      <w:r w:rsidRPr="000D3EFB">
        <w:rPr>
          <w:rFonts w:ascii="Times New Roman" w:hAnsi="Times New Roman"/>
          <w:sz w:val="24"/>
          <w:szCs w:val="24"/>
        </w:rPr>
        <w:t xml:space="preserve">краевых мероприятиях, качественное освоение практических и теоретических </w:t>
      </w:r>
      <w:proofErr w:type="gramStart"/>
      <w:r w:rsidRPr="000D3EFB">
        <w:rPr>
          <w:rFonts w:ascii="Times New Roman" w:hAnsi="Times New Roman"/>
          <w:sz w:val="24"/>
          <w:szCs w:val="24"/>
        </w:rPr>
        <w:t>навы</w:t>
      </w:r>
      <w:r>
        <w:rPr>
          <w:rFonts w:ascii="Times New Roman" w:hAnsi="Times New Roman"/>
          <w:sz w:val="24"/>
          <w:szCs w:val="24"/>
        </w:rPr>
        <w:t>ков  игры</w:t>
      </w:r>
      <w:proofErr w:type="gramEnd"/>
      <w:r>
        <w:rPr>
          <w:rFonts w:ascii="Times New Roman" w:hAnsi="Times New Roman"/>
          <w:sz w:val="24"/>
          <w:szCs w:val="24"/>
        </w:rPr>
        <w:t xml:space="preserve"> волейбол</w:t>
      </w:r>
      <w:r w:rsidRPr="000D3EFB">
        <w:rPr>
          <w:rFonts w:ascii="Times New Roman" w:hAnsi="Times New Roman"/>
          <w:sz w:val="24"/>
          <w:szCs w:val="24"/>
        </w:rPr>
        <w:t>, привитие любви к спортивным играм.</w:t>
      </w:r>
    </w:p>
    <w:p w:rsidR="00C03937" w:rsidRDefault="00C03937" w:rsidP="00C03937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/>
          <w:i/>
          <w:iCs/>
          <w:spacing w:val="-2"/>
        </w:rPr>
      </w:pPr>
    </w:p>
    <w:p w:rsidR="00C03937" w:rsidRPr="00FB4969" w:rsidRDefault="00C03937" w:rsidP="00C03937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i/>
          <w:iCs/>
          <w:spacing w:val="-2"/>
        </w:rPr>
        <w:t>Выпускник научится:</w:t>
      </w:r>
    </w:p>
    <w:p w:rsidR="00C03937" w:rsidRPr="00FB4969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spacing w:val="-2"/>
          <w:sz w:val="24"/>
          <w:szCs w:val="24"/>
        </w:rPr>
        <w:t xml:space="preserve"> выполнять комплексы упражнений для </w:t>
      </w:r>
      <w:r>
        <w:rPr>
          <w:rFonts w:ascii="Times New Roman" w:hAnsi="Times New Roman"/>
          <w:spacing w:val="-2"/>
          <w:sz w:val="24"/>
          <w:szCs w:val="24"/>
        </w:rPr>
        <w:t>волейбола</w:t>
      </w:r>
      <w:r w:rsidRPr="00FB4969">
        <w:rPr>
          <w:rFonts w:ascii="Times New Roman" w:hAnsi="Times New Roman"/>
          <w:spacing w:val="-2"/>
          <w:sz w:val="24"/>
          <w:szCs w:val="24"/>
        </w:rPr>
        <w:t xml:space="preserve"> в соответствии с изученными правилами;</w:t>
      </w:r>
    </w:p>
    <w:p w:rsidR="00C03937" w:rsidRPr="00FB4969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spacing w:val="-2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03937" w:rsidRPr="00FB4969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spacing w:val="-2"/>
          <w:sz w:val="24"/>
          <w:szCs w:val="24"/>
        </w:rPr>
        <w:lastRenderedPageBreak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C03937" w:rsidRPr="000D3EFB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EFB">
        <w:rPr>
          <w:rFonts w:ascii="Times New Roman" w:hAnsi="Times New Roman"/>
          <w:sz w:val="24"/>
          <w:szCs w:val="24"/>
        </w:rPr>
        <w:t>формирование  у</w:t>
      </w:r>
      <w:proofErr w:type="gramEnd"/>
      <w:r w:rsidRPr="000D3EFB">
        <w:rPr>
          <w:rFonts w:ascii="Times New Roman" w:hAnsi="Times New Roman"/>
          <w:sz w:val="24"/>
          <w:szCs w:val="24"/>
        </w:rPr>
        <w:t xml:space="preserve">  подростков  потребности  в  регулярных занятиях  физической  культурой  и </w:t>
      </w:r>
      <w:r w:rsidRPr="000D3EFB">
        <w:rPr>
          <w:rFonts w:ascii="Times New Roman" w:hAnsi="Times New Roman"/>
          <w:spacing w:val="-5"/>
          <w:sz w:val="24"/>
          <w:szCs w:val="24"/>
        </w:rPr>
        <w:t xml:space="preserve">спортом, </w:t>
      </w:r>
      <w:r w:rsidRPr="000D3EFB">
        <w:rPr>
          <w:rFonts w:ascii="Times New Roman" w:hAnsi="Times New Roman"/>
          <w:sz w:val="24"/>
          <w:szCs w:val="24"/>
        </w:rPr>
        <w:t xml:space="preserve">в </w:t>
      </w:r>
      <w:r w:rsidRPr="000D3EFB">
        <w:rPr>
          <w:rFonts w:ascii="Times New Roman" w:hAnsi="Times New Roman"/>
          <w:spacing w:val="-2"/>
          <w:sz w:val="24"/>
          <w:szCs w:val="24"/>
        </w:rPr>
        <w:t xml:space="preserve">соблюдении здорового образа </w:t>
      </w:r>
      <w:r w:rsidRPr="000D3EFB">
        <w:rPr>
          <w:rFonts w:ascii="Times New Roman" w:hAnsi="Times New Roman"/>
          <w:spacing w:val="-6"/>
          <w:sz w:val="24"/>
          <w:szCs w:val="24"/>
        </w:rPr>
        <w:t>жизни;</w:t>
      </w:r>
    </w:p>
    <w:p w:rsidR="00C03937" w:rsidRPr="000D3EFB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</w:t>
      </w:r>
      <w:r w:rsidRPr="000D3EFB">
        <w:rPr>
          <w:rFonts w:ascii="Times New Roman" w:hAnsi="Times New Roman"/>
          <w:sz w:val="24"/>
          <w:szCs w:val="24"/>
        </w:rPr>
        <w:t xml:space="preserve"> основам техник</w:t>
      </w:r>
      <w:r>
        <w:rPr>
          <w:rFonts w:ascii="Times New Roman" w:hAnsi="Times New Roman"/>
          <w:sz w:val="24"/>
          <w:szCs w:val="24"/>
        </w:rPr>
        <w:t>и и тактики современного волейбола</w:t>
      </w:r>
      <w:r w:rsidRPr="000D3EFB">
        <w:rPr>
          <w:rFonts w:ascii="Times New Roman" w:hAnsi="Times New Roman"/>
          <w:sz w:val="24"/>
          <w:szCs w:val="24"/>
        </w:rPr>
        <w:t xml:space="preserve">, последовательное </w:t>
      </w:r>
      <w:r w:rsidRPr="000D3EFB">
        <w:rPr>
          <w:rFonts w:ascii="Times New Roman" w:hAnsi="Times New Roman"/>
          <w:spacing w:val="-4"/>
          <w:sz w:val="24"/>
          <w:szCs w:val="24"/>
        </w:rPr>
        <w:t xml:space="preserve">повышение </w:t>
      </w:r>
      <w:r w:rsidRPr="000D3EFB">
        <w:rPr>
          <w:rFonts w:ascii="Times New Roman" w:hAnsi="Times New Roman"/>
          <w:spacing w:val="-3"/>
          <w:sz w:val="24"/>
          <w:szCs w:val="24"/>
        </w:rPr>
        <w:t xml:space="preserve">уровня освоения </w:t>
      </w:r>
      <w:r w:rsidRPr="000D3EFB">
        <w:rPr>
          <w:rFonts w:ascii="Times New Roman" w:hAnsi="Times New Roman"/>
          <w:spacing w:val="-1"/>
          <w:sz w:val="24"/>
          <w:szCs w:val="24"/>
        </w:rPr>
        <w:t xml:space="preserve">необходимых </w:t>
      </w:r>
      <w:r w:rsidRPr="000D3EFB">
        <w:rPr>
          <w:rFonts w:ascii="Times New Roman" w:hAnsi="Times New Roman"/>
          <w:spacing w:val="-5"/>
          <w:sz w:val="24"/>
          <w:szCs w:val="24"/>
        </w:rPr>
        <w:t>навыков;</w:t>
      </w:r>
    </w:p>
    <w:p w:rsidR="00C03937" w:rsidRPr="000D3EFB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приобретет основы</w:t>
      </w:r>
      <w:r w:rsidRPr="000D3EFB">
        <w:rPr>
          <w:rFonts w:ascii="Times New Roman" w:hAnsi="Times New Roman"/>
          <w:sz w:val="24"/>
          <w:szCs w:val="24"/>
        </w:rPr>
        <w:t xml:space="preserve"> необходимых теоретических знаний по гигиене и физиологии, по </w:t>
      </w:r>
      <w:r w:rsidRPr="000D3EFB">
        <w:rPr>
          <w:rFonts w:ascii="Times New Roman" w:hAnsi="Times New Roman"/>
          <w:spacing w:val="-5"/>
          <w:sz w:val="24"/>
          <w:szCs w:val="24"/>
        </w:rPr>
        <w:t xml:space="preserve">основам </w:t>
      </w:r>
      <w:r w:rsidRPr="000D3EFB">
        <w:rPr>
          <w:rFonts w:ascii="Times New Roman" w:hAnsi="Times New Roman"/>
          <w:spacing w:val="-3"/>
          <w:sz w:val="24"/>
          <w:szCs w:val="24"/>
        </w:rPr>
        <w:t xml:space="preserve">техники </w:t>
      </w:r>
      <w:r w:rsidRPr="000D3EFB">
        <w:rPr>
          <w:rFonts w:ascii="Times New Roman" w:hAnsi="Times New Roman"/>
          <w:sz w:val="24"/>
          <w:szCs w:val="24"/>
        </w:rPr>
        <w:t xml:space="preserve">и </w:t>
      </w:r>
      <w:r w:rsidRPr="000D3EFB">
        <w:rPr>
          <w:rFonts w:ascii="Times New Roman" w:hAnsi="Times New Roman"/>
          <w:spacing w:val="-4"/>
          <w:sz w:val="24"/>
          <w:szCs w:val="24"/>
        </w:rPr>
        <w:t xml:space="preserve">тактики </w:t>
      </w:r>
      <w:r w:rsidRPr="000D3EFB">
        <w:rPr>
          <w:rFonts w:ascii="Times New Roman" w:hAnsi="Times New Roman"/>
          <w:spacing w:val="-6"/>
          <w:sz w:val="24"/>
          <w:szCs w:val="24"/>
        </w:rPr>
        <w:t xml:space="preserve">игры, </w:t>
      </w:r>
      <w:r w:rsidRPr="000D3EFB">
        <w:rPr>
          <w:rFonts w:ascii="Times New Roman" w:hAnsi="Times New Roman"/>
          <w:spacing w:val="-2"/>
          <w:sz w:val="24"/>
          <w:szCs w:val="24"/>
        </w:rPr>
        <w:t xml:space="preserve">организации </w:t>
      </w:r>
      <w:r w:rsidRPr="000D3EFB">
        <w:rPr>
          <w:rFonts w:ascii="Times New Roman" w:hAnsi="Times New Roman"/>
          <w:spacing w:val="-4"/>
          <w:sz w:val="24"/>
          <w:szCs w:val="24"/>
        </w:rPr>
        <w:t>тренировок;</w:t>
      </w:r>
    </w:p>
    <w:p w:rsidR="00C03937" w:rsidRPr="00FB4969" w:rsidRDefault="00C03937" w:rsidP="00C03937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i/>
          <w:iCs/>
          <w:spacing w:val="-2"/>
        </w:rPr>
        <w:t>Выпускник получит возможность научиться:</w:t>
      </w:r>
    </w:p>
    <w:p w:rsidR="00C03937" w:rsidRPr="000242F3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sz w:val="24"/>
          <w:szCs w:val="24"/>
        </w:rPr>
      </w:pPr>
      <w:r w:rsidRPr="000242F3">
        <w:rPr>
          <w:rFonts w:ascii="Times New Roman" w:hAnsi="Times New Roman"/>
          <w:sz w:val="24"/>
          <w:szCs w:val="24"/>
        </w:rPr>
        <w:t>совершенствовать спортивно-силовые и двигательные качества, осуществлять общую физическую и специальную физической подготовку</w:t>
      </w:r>
      <w:r>
        <w:rPr>
          <w:rFonts w:ascii="Times New Roman" w:hAnsi="Times New Roman"/>
          <w:sz w:val="24"/>
          <w:szCs w:val="24"/>
        </w:rPr>
        <w:t xml:space="preserve"> юных волейболистов</w:t>
      </w:r>
      <w:r w:rsidRPr="000242F3">
        <w:rPr>
          <w:rFonts w:ascii="Times New Roman" w:hAnsi="Times New Roman"/>
          <w:sz w:val="24"/>
          <w:szCs w:val="24"/>
        </w:rPr>
        <w:t>;</w:t>
      </w:r>
    </w:p>
    <w:p w:rsidR="00C03937" w:rsidRPr="000242F3" w:rsidRDefault="00C03937" w:rsidP="00C03937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sz w:val="24"/>
          <w:szCs w:val="24"/>
        </w:rPr>
      </w:pPr>
      <w:r w:rsidRPr="000242F3">
        <w:rPr>
          <w:rFonts w:ascii="Times New Roman" w:hAnsi="Times New Roman"/>
          <w:spacing w:val="-2"/>
          <w:sz w:val="24"/>
          <w:szCs w:val="24"/>
        </w:rPr>
        <w:t>целенаправленно отбирать физические у</w:t>
      </w:r>
      <w:r>
        <w:rPr>
          <w:rFonts w:ascii="Times New Roman" w:hAnsi="Times New Roman"/>
          <w:spacing w:val="-2"/>
          <w:sz w:val="24"/>
          <w:szCs w:val="24"/>
        </w:rPr>
        <w:t>пражнения для занятий по волейболу.</w:t>
      </w:r>
    </w:p>
    <w:p w:rsidR="00C03937" w:rsidRPr="003B3E90" w:rsidRDefault="00C03937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3FC1" w:rsidRPr="00103FC1" w:rsidRDefault="00103FC1" w:rsidP="00103FC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pacing w:val="-14"/>
          <w:sz w:val="24"/>
          <w:szCs w:val="24"/>
          <w:lang w:eastAsia="ru-RU"/>
        </w:rPr>
      </w:pPr>
      <w:r w:rsidRPr="0010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</w:t>
      </w:r>
      <w:r w:rsidRPr="00103FC1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</w:p>
    <w:p w:rsidR="00F40363" w:rsidRPr="00EB210B" w:rsidRDefault="00F40363" w:rsidP="00F403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5 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E7496D" w:rsidRDefault="00F4036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стойки игрока (исходные положения).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перемещения в стойке приставными шагами: правым, левым боком, лицом вперёд.</w:t>
      </w:r>
      <w:r w:rsidR="00E7496D" w:rsidRPr="00E7496D">
        <w:rPr>
          <w:sz w:val="24"/>
          <w:szCs w:val="24"/>
        </w:rPr>
        <w:t xml:space="preserve"> </w:t>
      </w:r>
      <w:r w:rsidR="00E7496D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7496D" w:rsidRPr="008F2713">
        <w:rPr>
          <w:rStyle w:val="2pt"/>
          <w:sz w:val="24"/>
          <w:szCs w:val="24"/>
        </w:rPr>
        <w:t>Тема 3</w:t>
      </w:r>
      <w:r w:rsidR="00E7496D">
        <w:rPr>
          <w:rStyle w:val="2pt"/>
          <w:sz w:val="24"/>
          <w:szCs w:val="24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>
        <w:rPr>
          <w:rStyle w:val="2pt"/>
          <w:sz w:val="24"/>
          <w:szCs w:val="24"/>
        </w:rPr>
        <w:t xml:space="preserve">                                                                            Тема 4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E7496D">
        <w:rPr>
          <w:rStyle w:val="2pt"/>
          <w:sz w:val="24"/>
          <w:szCs w:val="24"/>
        </w:rPr>
        <w:t>Тема 5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сочетания способов перемещений (бег, остановки, повороты, прыжки вверх).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>
        <w:rPr>
          <w:rStyle w:val="2pt"/>
          <w:sz w:val="24"/>
          <w:szCs w:val="24"/>
        </w:rPr>
        <w:t xml:space="preserve">Тема 6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>
        <w:rPr>
          <w:rStyle w:val="2pt"/>
          <w:sz w:val="24"/>
          <w:szCs w:val="24"/>
        </w:rPr>
        <w:t xml:space="preserve">                              Тема 7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сверху двумя руками вперёд-вверх (в опорном положении).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верхней передачи мяча у стены.</w:t>
      </w:r>
      <w:r w:rsidR="00E7496D">
        <w:rPr>
          <w:rStyle w:val="2pt"/>
          <w:sz w:val="24"/>
          <w:szCs w:val="24"/>
        </w:rPr>
        <w:t xml:space="preserve">                                                                        Тема</w:t>
      </w:r>
      <w:r w:rsidR="00D52EC0">
        <w:rPr>
          <w:rStyle w:val="2pt"/>
          <w:sz w:val="24"/>
          <w:szCs w:val="24"/>
        </w:rPr>
        <w:t xml:space="preserve"> 8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над собой.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7496D">
        <w:rPr>
          <w:rStyle w:val="2pt"/>
          <w:sz w:val="24"/>
          <w:szCs w:val="24"/>
        </w:rPr>
        <w:t>Тема</w:t>
      </w:r>
      <w:r w:rsidR="00D52EC0">
        <w:rPr>
          <w:rStyle w:val="2pt"/>
          <w:sz w:val="24"/>
          <w:szCs w:val="24"/>
        </w:rPr>
        <w:t xml:space="preserve"> 9</w:t>
      </w:r>
      <w:r w:rsidR="00E7496D">
        <w:rPr>
          <w:rStyle w:val="2pt"/>
          <w:sz w:val="24"/>
          <w:szCs w:val="24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над собой.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D52EC0">
        <w:rPr>
          <w:rStyle w:val="2pt"/>
          <w:sz w:val="24"/>
          <w:szCs w:val="24"/>
        </w:rPr>
        <w:t xml:space="preserve">Тема 10 </w:t>
      </w:r>
      <w:r w:rsidR="00D52EC0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индивидуальных тактических действия в нападении, защите.</w:t>
      </w:r>
      <w:r w:rsidR="00D52EC0"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2EC0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закрепление и совершенствование технических приёмов и тактических действий.</w:t>
      </w:r>
    </w:p>
    <w:p w:rsidR="00D52EC0" w:rsidRPr="00EB210B" w:rsidRDefault="00D52EC0" w:rsidP="00D52E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6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D52EC0" w:rsidRDefault="00D52EC0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стойки игрока (исходные положения).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перемещения в стойке приставными шагами: правым, левым боком, лицом вперёд.</w:t>
      </w:r>
      <w:r w:rsidRPr="00E74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 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сочетания способов перемещений (бег, остановки, повороты, прыжки вверх).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передачи сверху двумя руками вперёд-вверх (в опорном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Style w:val="2pt"/>
          <w:sz w:val="24"/>
          <w:szCs w:val="24"/>
        </w:rPr>
        <w:t xml:space="preserve">Тема 10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одиночного блокирования.</w:t>
      </w:r>
    </w:p>
    <w:p w:rsidR="00D52EC0" w:rsidRPr="00EB210B" w:rsidRDefault="00D52EC0" w:rsidP="00D52E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7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D52EC0" w:rsidRDefault="00D52EC0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стоек игрока.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перемещений в стойке приставными шагами: правым, левым боком, лицом вперёд.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>
        <w:rPr>
          <w:rStyle w:val="2pt"/>
          <w:sz w:val="24"/>
          <w:szCs w:val="24"/>
        </w:rPr>
        <w:t xml:space="preserve"> 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передачи снизу двумя руками над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в парах.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индивидуальных тактических действия в нападении,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pt"/>
          <w:sz w:val="24"/>
          <w:szCs w:val="24"/>
        </w:rPr>
        <w:t xml:space="preserve">Тема 10 </w:t>
      </w:r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r w:rsid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одиночного блокирования.</w:t>
      </w:r>
    </w:p>
    <w:p w:rsidR="00242546" w:rsidRPr="00EB210B" w:rsidRDefault="00242546" w:rsidP="00242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8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242546" w:rsidRDefault="00242546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стоек игрока.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перемещений в стойке приставными шагами: правым, левым боком, лицом вперёд.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приёма мяча, отражённого сеткой.</w:t>
      </w:r>
      <w:r>
        <w:rPr>
          <w:rStyle w:val="2pt"/>
          <w:sz w:val="24"/>
          <w:szCs w:val="24"/>
        </w:rPr>
        <w:t xml:space="preserve">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передачи снизу двумя руками над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в парах.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Игры, развивающие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индивидуальных тактических действия в нападении,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Style w:val="2pt"/>
          <w:sz w:val="24"/>
          <w:szCs w:val="24"/>
        </w:rPr>
        <w:t xml:space="preserve">Тема 10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одиночного блокирования.</w:t>
      </w:r>
      <w:r w:rsidRP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командных тактических действий в нападении, защите.</w:t>
      </w:r>
    </w:p>
    <w:p w:rsidR="00242546" w:rsidRPr="00EB210B" w:rsidRDefault="00242546" w:rsidP="00242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9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242546" w:rsidRDefault="00242546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стоек игрока.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перемещений в стойке приставными шагами: правым, левым боком, лицом вперёд.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приёма мяча, отражённого сеткой.</w:t>
      </w:r>
      <w:r>
        <w:rPr>
          <w:rStyle w:val="2pt"/>
          <w:sz w:val="24"/>
          <w:szCs w:val="24"/>
        </w:rPr>
        <w:t xml:space="preserve">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передачи снизу двумя руками над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в парах.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Судейство учебной игры в волейбол.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индивидуальных тактических действия в нападении,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Style w:val="2pt"/>
          <w:sz w:val="24"/>
          <w:szCs w:val="24"/>
        </w:rPr>
        <w:t xml:space="preserve">Тема 10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одиночного блокирования.</w:t>
      </w:r>
      <w:r w:rsidRP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командных тактических действий в нападении, защите.</w:t>
      </w:r>
    </w:p>
    <w:tbl>
      <w:tblPr>
        <w:tblW w:w="10425" w:type="dxa"/>
        <w:tblInd w:w="-5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7938"/>
      </w:tblGrid>
      <w:tr w:rsidR="00E855C7" w:rsidRPr="003B3E90" w:rsidTr="00F02FFC">
        <w:tc>
          <w:tcPr>
            <w:tcW w:w="10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проведения занятия и виды деятельности</w:t>
            </w:r>
          </w:p>
        </w:tc>
      </w:tr>
      <w:tr w:rsidR="00E855C7" w:rsidRPr="003B3E90" w:rsidTr="00F02FF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E855C7" w:rsidRPr="003B3E90" w:rsidTr="00F02FF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E855C7" w:rsidRPr="003B3E90" w:rsidTr="00F02FF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E855C7" w:rsidRPr="003B3E90" w:rsidTr="00F02FF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5C7" w:rsidRPr="003B3E90" w:rsidRDefault="00E855C7" w:rsidP="00F02F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103FC1" w:rsidRDefault="00103FC1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7B33" w:rsidRDefault="001A7B33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7B33" w:rsidRDefault="001A7B33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0CE2" w:rsidRPr="008A0CE2" w:rsidRDefault="00103FC1" w:rsidP="008A0CE2">
      <w:pPr>
        <w:pStyle w:val="a6"/>
        <w:numPr>
          <w:ilvl w:val="0"/>
          <w:numId w:val="12"/>
        </w:num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103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8A0CE2" w:rsidRPr="008A0CE2" w:rsidRDefault="008A0CE2" w:rsidP="008A0CE2">
      <w:pPr>
        <w:pStyle w:val="a6"/>
        <w:spacing w:after="0" w:line="240" w:lineRule="auto"/>
        <w:ind w:left="1080"/>
        <w:rPr>
          <w:rFonts w:eastAsia="Times New Roman"/>
          <w:color w:val="000000"/>
          <w:sz w:val="20"/>
          <w:szCs w:val="20"/>
          <w:lang w:eastAsia="ru-RU"/>
        </w:rPr>
      </w:pPr>
      <w:r w:rsidRPr="008A0CE2">
        <w:rPr>
          <w:rFonts w:ascii="Times New Roman" w:hAnsi="Times New Roman"/>
          <w:b/>
          <w:sz w:val="24"/>
          <w:szCs w:val="24"/>
          <w:lang w:eastAsia="ru-RU"/>
        </w:rPr>
        <w:t>5 класс.</w:t>
      </w:r>
    </w:p>
    <w:tbl>
      <w:tblPr>
        <w:tblpPr w:leftFromText="180" w:rightFromText="180" w:vertAnchor="text" w:horzAnchor="page" w:tblpX="1041" w:tblpY="623"/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"/>
        <w:gridCol w:w="8244"/>
        <w:gridCol w:w="1493"/>
      </w:tblGrid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99743C" w:rsidRDefault="00242546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99743C" w:rsidRDefault="00242546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1233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1233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1233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верхней передачи мяча у стены.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снизу двумя руками над собой.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нижней прямой подачи.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C72632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C72632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C72632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приёма мяча снизу двумя руками.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C72632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C72632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C72632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546" w:rsidRPr="00242546" w:rsidRDefault="00242546" w:rsidP="00242546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2546" w:rsidRPr="00F02FFC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"/>
        <w:gridCol w:w="8244"/>
        <w:gridCol w:w="1493"/>
      </w:tblGrid>
      <w:tr w:rsidR="0099743C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стойки игрока (исходные положения).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Default="00E766A7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4.09</w:t>
            </w:r>
          </w:p>
          <w:p w:rsidR="00141233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1233" w:rsidRDefault="00141233" w:rsidP="0014123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9.10</w:t>
            </w:r>
          </w:p>
          <w:p w:rsidR="00141233" w:rsidRPr="003B3E90" w:rsidRDefault="00141233" w:rsidP="0014123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14123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14123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14123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нижней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F02FFC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приёма мяча снизу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прямого нападающего удара (по ходу).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приём мяча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8245"/>
        <w:gridCol w:w="1493"/>
      </w:tblGrid>
      <w:tr w:rsidR="0099743C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стоек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E766A7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E766A7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E766A7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  <w:p w:rsidR="00141233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141233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группового блокирования (вдвоём, втроём).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8245"/>
        <w:gridCol w:w="1493"/>
      </w:tblGrid>
      <w:tr w:rsidR="0099743C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 снизу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D53214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D53214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приёма мяча, отражённого сеткой.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группового блокирования (вдвоём, втроём).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8245"/>
        <w:gridCol w:w="1493"/>
      </w:tblGrid>
      <w:tr w:rsidR="0099743C" w:rsidRPr="003B3E90" w:rsidTr="0099743C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43C" w:rsidRPr="0099743C" w:rsidRDefault="0099743C" w:rsidP="009974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подачи в прыжке.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 снизу,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62694E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511EEC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511EEC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546" w:rsidRPr="003B3E90" w:rsidTr="0099743C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2853" w:rsidRPr="000242F3" w:rsidRDefault="000B2853" w:rsidP="000B2853">
      <w:pPr>
        <w:shd w:val="clear" w:color="auto" w:fill="FFFFFF"/>
        <w:spacing w:after="0" w:line="274" w:lineRule="exact"/>
        <w:jc w:val="both"/>
        <w:rPr>
          <w:sz w:val="24"/>
          <w:szCs w:val="24"/>
        </w:rPr>
      </w:pPr>
    </w:p>
    <w:p w:rsidR="000B2853" w:rsidRPr="00E16722" w:rsidRDefault="000B2853" w:rsidP="000B2853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</w:rPr>
      </w:pPr>
    </w:p>
    <w:p w:rsidR="00242546" w:rsidRDefault="00242546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Default="00242546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2EC0" w:rsidRDefault="00D52EC0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F40363" w:rsidRDefault="00F4036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F40363" w:rsidRPr="00F4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148"/>
    <w:multiLevelType w:val="multilevel"/>
    <w:tmpl w:val="AB2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87CF8"/>
    <w:multiLevelType w:val="multilevel"/>
    <w:tmpl w:val="132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755DB"/>
    <w:multiLevelType w:val="multilevel"/>
    <w:tmpl w:val="EACE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64341"/>
    <w:multiLevelType w:val="multilevel"/>
    <w:tmpl w:val="ABA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66E23"/>
    <w:multiLevelType w:val="hybridMultilevel"/>
    <w:tmpl w:val="BB76543A"/>
    <w:lvl w:ilvl="0" w:tplc="115A01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7F89"/>
    <w:multiLevelType w:val="multilevel"/>
    <w:tmpl w:val="DE9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64E95"/>
    <w:multiLevelType w:val="multilevel"/>
    <w:tmpl w:val="02E8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D06DA"/>
    <w:multiLevelType w:val="multilevel"/>
    <w:tmpl w:val="0F00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A3D89"/>
    <w:multiLevelType w:val="hybridMultilevel"/>
    <w:tmpl w:val="99361F2A"/>
    <w:lvl w:ilvl="0" w:tplc="083646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900D6"/>
    <w:multiLevelType w:val="multilevel"/>
    <w:tmpl w:val="6DB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5338E"/>
    <w:multiLevelType w:val="hybridMultilevel"/>
    <w:tmpl w:val="21FC2D6C"/>
    <w:lvl w:ilvl="0" w:tplc="D292B188">
      <w:numFmt w:val="bullet"/>
      <w:lvlText w:val="•"/>
      <w:lvlJc w:val="left"/>
      <w:pPr>
        <w:ind w:left="1579" w:hanging="8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824B2A"/>
    <w:multiLevelType w:val="multilevel"/>
    <w:tmpl w:val="BD1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D14A39"/>
    <w:multiLevelType w:val="multilevel"/>
    <w:tmpl w:val="819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56"/>
    <w:rsid w:val="000A5F40"/>
    <w:rsid w:val="000B2853"/>
    <w:rsid w:val="00103FC1"/>
    <w:rsid w:val="00141233"/>
    <w:rsid w:val="001A7B33"/>
    <w:rsid w:val="00242546"/>
    <w:rsid w:val="003D6456"/>
    <w:rsid w:val="00452451"/>
    <w:rsid w:val="004C02AB"/>
    <w:rsid w:val="00511EEC"/>
    <w:rsid w:val="005731F3"/>
    <w:rsid w:val="0062694E"/>
    <w:rsid w:val="00815B3E"/>
    <w:rsid w:val="008A0CE2"/>
    <w:rsid w:val="0099743C"/>
    <w:rsid w:val="00C03937"/>
    <w:rsid w:val="00C72632"/>
    <w:rsid w:val="00D52EC0"/>
    <w:rsid w:val="00D53214"/>
    <w:rsid w:val="00E7496D"/>
    <w:rsid w:val="00E766A7"/>
    <w:rsid w:val="00E855C7"/>
    <w:rsid w:val="00F02FFC"/>
    <w:rsid w:val="00F40363"/>
    <w:rsid w:val="00F5183E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3102"/>
  <w15:docId w15:val="{623D4DAE-CB9D-4645-9D89-866123DF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F5183E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5183E"/>
    <w:rPr>
      <w:rFonts w:ascii="Calibri" w:eastAsia="Calibri" w:hAnsi="Calibri" w:cs="Times New Roman"/>
      <w:szCs w:val="21"/>
    </w:rPr>
  </w:style>
  <w:style w:type="character" w:customStyle="1" w:styleId="2">
    <w:name w:val="Знак Знак2"/>
    <w:locked/>
    <w:rsid w:val="00F5183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Default">
    <w:name w:val="Default"/>
    <w:uiPriority w:val="99"/>
    <w:rsid w:val="00F51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1BC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40363"/>
    <w:rPr>
      <w:rFonts w:cs="Times New Roman"/>
      <w:spacing w:val="50"/>
      <w:sz w:val="19"/>
      <w:szCs w:val="19"/>
      <w:shd w:val="clear" w:color="auto" w:fill="FFFFFF"/>
      <w:lang w:bidi="ar-SA"/>
    </w:rPr>
  </w:style>
  <w:style w:type="paragraph" w:customStyle="1" w:styleId="1">
    <w:name w:val="Обычный1"/>
    <w:qFormat/>
    <w:rsid w:val="00103FC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2024-09-05T01:44:00Z</dcterms:created>
  <dcterms:modified xsi:type="dcterms:W3CDTF">2024-10-18T04:51:00Z</dcterms:modified>
</cp:coreProperties>
</file>